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EA0323" w:rsidRPr="000E1A2B" w14:paraId="394A0B64" w14:textId="77777777" w:rsidTr="008F6B89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C9AA" w14:textId="2CC63748" w:rsidR="00EA0323" w:rsidRPr="008F6B89" w:rsidRDefault="00EA0323" w:rsidP="00EA0323">
            <w:pPr>
              <w:rPr>
                <w:sz w:val="24"/>
                <w:szCs w:val="24"/>
              </w:rPr>
            </w:pPr>
            <w:proofErr w:type="spellStart"/>
            <w:r w:rsidRPr="00EA0323">
              <w:rPr>
                <w:spacing w:val="-6"/>
                <w:sz w:val="24"/>
                <w:szCs w:val="24"/>
              </w:rPr>
              <w:t>Данакин</w:t>
            </w:r>
            <w:proofErr w:type="spellEnd"/>
            <w:r w:rsidRPr="00EA0323">
              <w:rPr>
                <w:spacing w:val="-6"/>
                <w:sz w:val="24"/>
                <w:szCs w:val="24"/>
              </w:rPr>
              <w:t xml:space="preserve"> Николай Семенович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CB1A" w14:textId="4B4380F3" w:rsidR="00EA0323" w:rsidRPr="008F6B89" w:rsidRDefault="00EA0323" w:rsidP="00EA0323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Доктор социологических наук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687B" w14:textId="77B6C22A" w:rsidR="00EA0323" w:rsidRPr="008F6B89" w:rsidRDefault="00EA0323" w:rsidP="00EA0323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Профессор кафедры социологии и управления Белгородского государственного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техноло-гического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 xml:space="preserve"> университета имени В.Г. Шухова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ED45" w14:textId="77777777" w:rsidR="00EA0323" w:rsidRDefault="00EA0323" w:rsidP="00EA032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Научные интересы сосредоточены в области социальных технологий, социализации личности, социологии управления, социологии рисков, социологии города.</w:t>
            </w:r>
          </w:p>
          <w:p w14:paraId="2CF05AEA" w14:textId="77777777" w:rsidR="00EA0323" w:rsidRDefault="00EA0323" w:rsidP="00EA0323">
            <w:p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Награды:</w:t>
            </w:r>
          </w:p>
          <w:p w14:paraId="1BDC9DC0" w14:textId="77777777" w:rsidR="00EA0323" w:rsidRDefault="00EA0323" w:rsidP="00EA0323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нагрудный значок "За отличные успехи в работе"</w:t>
            </w:r>
          </w:p>
          <w:p w14:paraId="799C80F3" w14:textId="77777777" w:rsidR="00EA0323" w:rsidRDefault="00EA0323" w:rsidP="00EA0323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Является </w:t>
            </w:r>
            <w:r>
              <w:rPr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леном Международной академии информатизации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действительным членом Академии социальных наук, сотрудником журнала «Миссия Конфессий»</w:t>
            </w:r>
            <w:r>
              <w:rPr>
                <w:sz w:val="24"/>
                <w:szCs w:val="24"/>
              </w:rPr>
              <w:t xml:space="preserve">, членом редакционной </w:t>
            </w:r>
            <w:proofErr w:type="gramStart"/>
            <w:r>
              <w:rPr>
                <w:sz w:val="24"/>
                <w:szCs w:val="24"/>
              </w:rPr>
              <w:t>коллегии  журнала</w:t>
            </w:r>
            <w:proofErr w:type="gramEnd"/>
            <w:r>
              <w:rPr>
                <w:sz w:val="24"/>
                <w:szCs w:val="24"/>
              </w:rPr>
              <w:t xml:space="preserve"> "Гуманитарные исследования Центральной России»</w:t>
            </w:r>
          </w:p>
          <w:p w14:paraId="040BDEF2" w14:textId="77777777" w:rsidR="00EA0323" w:rsidRDefault="00EA0323" w:rsidP="00EA0323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spacing w:line="261" w:lineRule="atLeast"/>
              <w:rPr>
                <w:rFonts w:ascii="Tahoma" w:hAnsi="Tahoma" w:cs="Tahoma"/>
                <w:color w:val="000000"/>
              </w:rPr>
            </w:pPr>
            <w:r>
              <w:rPr>
                <w:sz w:val="24"/>
                <w:szCs w:val="24"/>
              </w:rPr>
              <w:t>Научных статей – более 140</w:t>
            </w:r>
          </w:p>
          <w:p w14:paraId="56749658" w14:textId="77777777" w:rsidR="00EA0323" w:rsidRDefault="00EA0323" w:rsidP="00EA0323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spacing w:line="261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Монографий – более 8</w:t>
            </w:r>
          </w:p>
          <w:p w14:paraId="51B8A328" w14:textId="77777777" w:rsidR="00EA0323" w:rsidRPr="00B4666D" w:rsidRDefault="00EA0323" w:rsidP="00EA0323">
            <w:pPr>
              <w:pStyle w:val="a3"/>
              <w:widowControl/>
              <w:numPr>
                <w:ilvl w:val="0"/>
                <w:numId w:val="17"/>
              </w:numPr>
              <w:shd w:val="clear" w:color="auto" w:fill="FFFFFF"/>
              <w:autoSpaceDE/>
              <w:rPr>
                <w:rFonts w:ascii="Tahoma" w:hAnsi="Tahoma" w:cs="Tahoma"/>
                <w:color w:val="000000"/>
              </w:rPr>
            </w:pPr>
            <w:r w:rsidRPr="00B4666D">
              <w:rPr>
                <w:sz w:val="24"/>
                <w:szCs w:val="24"/>
              </w:rPr>
              <w:t>Учебных и методических пособий – более 5</w:t>
            </w:r>
          </w:p>
          <w:p w14:paraId="6F235392" w14:textId="335812AB" w:rsidR="00EA0323" w:rsidRPr="008F6B89" w:rsidRDefault="00EA0323" w:rsidP="00EA0323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B4666D">
              <w:rPr>
                <w:sz w:val="24"/>
                <w:szCs w:val="24"/>
              </w:rPr>
              <w:t xml:space="preserve">Индекс </w:t>
            </w:r>
            <w:proofErr w:type="spellStart"/>
            <w:r w:rsidRPr="00B4666D">
              <w:rPr>
                <w:sz w:val="24"/>
                <w:szCs w:val="24"/>
              </w:rPr>
              <w:t>Хирша</w:t>
            </w:r>
            <w:proofErr w:type="spellEnd"/>
            <w:r w:rsidRPr="00B4666D"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8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6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16"/>
  </w:num>
  <w:num w:numId="14">
    <w:abstractNumId w:val="13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225C5A"/>
    <w:rsid w:val="002E5CB9"/>
    <w:rsid w:val="004000D0"/>
    <w:rsid w:val="006D2B03"/>
    <w:rsid w:val="007512CB"/>
    <w:rsid w:val="007E6F48"/>
    <w:rsid w:val="008B2EF5"/>
    <w:rsid w:val="008F6B89"/>
    <w:rsid w:val="00A866F9"/>
    <w:rsid w:val="00B21140"/>
    <w:rsid w:val="00C14B1C"/>
    <w:rsid w:val="00E06707"/>
    <w:rsid w:val="00E2161A"/>
    <w:rsid w:val="00EA0323"/>
    <w:rsid w:val="00F16084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2020-09-08T19:41:00Z</dcterms:created>
  <dcterms:modified xsi:type="dcterms:W3CDTF">2020-09-08T19:41:00Z</dcterms:modified>
</cp:coreProperties>
</file>